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533BA" w14:textId="77777777" w:rsidR="00A95674" w:rsidRDefault="00A95674" w:rsidP="00A95674">
      <w:pPr>
        <w:jc w:val="center"/>
      </w:pPr>
      <w:r>
        <w:t>Statement of Consideration (SOC)</w:t>
      </w:r>
    </w:p>
    <w:p w14:paraId="3F7E432F" w14:textId="213C25E6" w:rsidR="00A95674" w:rsidRPr="00587D31" w:rsidRDefault="00A95674" w:rsidP="00DB7BFF">
      <w:pPr>
        <w:rPr>
          <w:rFonts w:cs="Arial"/>
        </w:rPr>
      </w:pPr>
      <w:r>
        <w:t>PPTL 2</w:t>
      </w:r>
      <w:r w:rsidR="00767158">
        <w:t>1-</w:t>
      </w:r>
      <w:bookmarkStart w:id="0" w:name="_GoBack"/>
      <w:bookmarkEnd w:id="0"/>
      <w:r w:rsidR="00767158">
        <w:t>11 SOP</w:t>
      </w:r>
      <w:r w:rsidR="00F627DC">
        <w:t xml:space="preserve"> 20.4 </w:t>
      </w:r>
      <w:r w:rsidR="00D02724">
        <w:t xml:space="preserve">Adult Fatality Investigation and Review </w:t>
      </w:r>
      <w:r w:rsidR="00F627DC">
        <w:t xml:space="preserve">and Notice of Adult Fatality Form.  </w:t>
      </w:r>
      <w:r>
        <w:rPr>
          <w:rFonts w:cs="Arial"/>
        </w:rPr>
        <w:t>The following comments were received in response to SOP drafts sent for field review.  Thanks to those who reviewed and commented.  Comments about typographical and grammatical errors are excluded; these errors have been corrected as appropriate</w:t>
      </w:r>
    </w:p>
    <w:p w14:paraId="69E42907" w14:textId="77777777" w:rsidR="004A49AB" w:rsidRDefault="004A49AB">
      <w:pPr>
        <w:rPr>
          <w:b/>
          <w:u w:val="single"/>
        </w:rPr>
      </w:pPr>
    </w:p>
    <w:p w14:paraId="7106F244" w14:textId="35D4326C" w:rsidR="004A49AB" w:rsidRDefault="007B5F03">
      <w:pPr>
        <w:rPr>
          <w:b/>
          <w:u w:val="single"/>
        </w:rPr>
      </w:pPr>
      <w:r>
        <w:rPr>
          <w:b/>
          <w:u w:val="single"/>
        </w:rPr>
        <w:t xml:space="preserve">SOP </w:t>
      </w:r>
      <w:r w:rsidR="00D02724">
        <w:rPr>
          <w:b/>
          <w:u w:val="single"/>
        </w:rPr>
        <w:t xml:space="preserve">20.4 </w:t>
      </w:r>
      <w:r w:rsidR="00DB7BFF">
        <w:rPr>
          <w:b/>
          <w:u w:val="single"/>
        </w:rPr>
        <w:t xml:space="preserve"> </w:t>
      </w:r>
    </w:p>
    <w:p w14:paraId="2B7DAA4C" w14:textId="753E4426" w:rsidR="00D72313" w:rsidRPr="007230F7" w:rsidRDefault="00A56E8E" w:rsidP="007230F7">
      <w:pPr>
        <w:pStyle w:val="ListParagraph"/>
        <w:numPr>
          <w:ilvl w:val="0"/>
          <w:numId w:val="3"/>
        </w:numPr>
      </w:pPr>
      <w:r w:rsidRPr="005B7E1E">
        <w:rPr>
          <w:b/>
        </w:rPr>
        <w:t>Comment:</w:t>
      </w:r>
      <w:r w:rsidRPr="005B7E1E">
        <w:t xml:space="preserve"> </w:t>
      </w:r>
      <w:r w:rsidR="00D02724" w:rsidRPr="00D02724">
        <w:t xml:space="preserve">May consider striking “REVIEW” from the SOP </w:t>
      </w:r>
      <w:r w:rsidR="00FA6736" w:rsidRPr="00D02724">
        <w:t>title,</w:t>
      </w:r>
      <w:r w:rsidR="00D02724" w:rsidRPr="00D02724">
        <w:t xml:space="preserve"> as I understand there is no actual fatality review conducted.</w:t>
      </w:r>
    </w:p>
    <w:p w14:paraId="2C5E737D" w14:textId="487EBD53" w:rsidR="00D02724" w:rsidRPr="00C80A57" w:rsidRDefault="00D02724" w:rsidP="00D02724">
      <w:pPr>
        <w:pStyle w:val="ListParagraph"/>
      </w:pPr>
      <w:r>
        <w:rPr>
          <w:b/>
        </w:rPr>
        <w:t xml:space="preserve">Response: </w:t>
      </w:r>
      <w:r w:rsidR="00C80A57" w:rsidRPr="00C80A57">
        <w:t xml:space="preserve">Change has been made to remove </w:t>
      </w:r>
      <w:r w:rsidR="007230F7">
        <w:t>‘</w:t>
      </w:r>
      <w:r w:rsidR="00C80A57" w:rsidRPr="00C80A57">
        <w:t>review</w:t>
      </w:r>
      <w:r w:rsidR="007230F7">
        <w:t>’</w:t>
      </w:r>
      <w:r w:rsidR="00C80A57" w:rsidRPr="00C80A57">
        <w:t xml:space="preserve"> from title</w:t>
      </w:r>
      <w:r w:rsidR="007529F7" w:rsidRPr="00C80A57">
        <w:t xml:space="preserve">. </w:t>
      </w:r>
    </w:p>
    <w:p w14:paraId="6B8B5292" w14:textId="1B241D28" w:rsidR="00D02724" w:rsidRDefault="00D02724" w:rsidP="00D02724">
      <w:pPr>
        <w:pStyle w:val="ListParagraph"/>
        <w:rPr>
          <w:b/>
        </w:rPr>
      </w:pPr>
    </w:p>
    <w:p w14:paraId="537F4712" w14:textId="234E9D84" w:rsidR="00D02724" w:rsidRPr="00FA6736" w:rsidRDefault="00D02724" w:rsidP="00D02724">
      <w:pPr>
        <w:pStyle w:val="ListParagraph"/>
        <w:numPr>
          <w:ilvl w:val="0"/>
          <w:numId w:val="3"/>
        </w:numPr>
        <w:rPr>
          <w:b/>
        </w:rPr>
      </w:pPr>
      <w:r>
        <w:rPr>
          <w:b/>
        </w:rPr>
        <w:t xml:space="preserve">Comment:  </w:t>
      </w:r>
      <w:r w:rsidR="00FA6736">
        <w:rPr>
          <w:b/>
        </w:rPr>
        <w:t xml:space="preserve"> </w:t>
      </w:r>
      <w:r w:rsidR="00FA6736">
        <w:t xml:space="preserve">Under </w:t>
      </w:r>
      <w:r w:rsidR="00FA6736" w:rsidRPr="00FA6736">
        <w:t xml:space="preserve">Procedure – The SSW # 1 </w:t>
      </w:r>
      <w:r w:rsidR="00FA6736">
        <w:rPr>
          <w:color w:val="1F497D"/>
        </w:rPr>
        <w:t>“</w:t>
      </w:r>
      <w:r w:rsidR="00FA6736">
        <w:rPr>
          <w:rFonts w:ascii="Verdana" w:hAnsi="Verdana"/>
          <w:color w:val="676767"/>
          <w:sz w:val="16"/>
          <w:szCs w:val="16"/>
        </w:rPr>
        <w:t xml:space="preserve">Accepts all reports of adult fatalities that occur due to alleged abuse </w:t>
      </w:r>
      <w:r w:rsidR="00FA6736">
        <w:rPr>
          <w:rFonts w:ascii="Arial" w:hAnsi="Arial" w:cs="Arial"/>
          <w:color w:val="B05800"/>
          <w:sz w:val="16"/>
          <w:szCs w:val="16"/>
        </w:rPr>
        <w:t>or</w:t>
      </w:r>
      <w:r w:rsidR="00FA6736">
        <w:rPr>
          <w:rFonts w:ascii="Verdana" w:hAnsi="Verdana"/>
          <w:b/>
          <w:bCs/>
          <w:color w:val="B05800"/>
          <w:sz w:val="16"/>
          <w:szCs w:val="16"/>
        </w:rPr>
        <w:t> </w:t>
      </w:r>
      <w:r w:rsidR="00FA6736">
        <w:rPr>
          <w:rFonts w:ascii="Verdana" w:hAnsi="Verdana"/>
          <w:color w:val="676767"/>
          <w:sz w:val="16"/>
          <w:szCs w:val="16"/>
        </w:rPr>
        <w:t>neglect;</w:t>
      </w:r>
      <w:r w:rsidR="00FA6736">
        <w:rPr>
          <w:rFonts w:ascii="Verdana" w:hAnsi="Verdana"/>
          <w:strike/>
          <w:color w:val="B05800"/>
          <w:sz w:val="16"/>
          <w:szCs w:val="16"/>
        </w:rPr>
        <w:t xml:space="preserve"> or, exploitation including domestic violence reports;” </w:t>
      </w:r>
      <w:r w:rsidR="00FA6736">
        <w:rPr>
          <w:rFonts w:ascii="Verdana" w:hAnsi="Verdana"/>
          <w:b/>
          <w:bCs/>
          <w:color w:val="4472C4"/>
          <w:sz w:val="16"/>
          <w:szCs w:val="16"/>
        </w:rPr>
        <w:t xml:space="preserve">   </w:t>
      </w:r>
      <w:r w:rsidR="00FA6736" w:rsidRPr="00FA6736">
        <w:t>Is this germane to this SOP section?  APS SOP 19.3.9 addresses this as a function of intake.</w:t>
      </w:r>
    </w:p>
    <w:p w14:paraId="4AE25B8B" w14:textId="36C4FB89" w:rsidR="00FA6736" w:rsidRPr="007230F7" w:rsidRDefault="00FA6736" w:rsidP="007230F7">
      <w:pPr>
        <w:ind w:left="720"/>
      </w:pPr>
      <w:r>
        <w:rPr>
          <w:b/>
        </w:rPr>
        <w:t xml:space="preserve">Response:  </w:t>
      </w:r>
      <w:r w:rsidR="00C80A57">
        <w:t>Change has been made</w:t>
      </w:r>
      <w:r w:rsidR="004001AF">
        <w:t xml:space="preserve">.  </w:t>
      </w:r>
      <w:r w:rsidR="00C80A57">
        <w:t xml:space="preserve"> # 1 and footnote #1 are deleted. </w:t>
      </w:r>
      <w:r w:rsidR="007529F7" w:rsidRPr="00C80A57">
        <w:t xml:space="preserve"> </w:t>
      </w:r>
    </w:p>
    <w:p w14:paraId="4D3A16DF" w14:textId="44CF7A34" w:rsidR="00FA6736" w:rsidRPr="00FA6736" w:rsidRDefault="00FA6736" w:rsidP="00FA6736">
      <w:pPr>
        <w:pStyle w:val="ListParagraph"/>
        <w:numPr>
          <w:ilvl w:val="0"/>
          <w:numId w:val="3"/>
        </w:numPr>
        <w:rPr>
          <w:b/>
        </w:rPr>
      </w:pPr>
      <w:r w:rsidRPr="00FA6736">
        <w:rPr>
          <w:b/>
        </w:rPr>
        <w:t>Comment:</w:t>
      </w:r>
      <w:r w:rsidRPr="00FA6736">
        <w:t xml:space="preserve">  Under</w:t>
      </w:r>
      <w:r w:rsidRPr="00FA6736">
        <w:rPr>
          <w:b/>
        </w:rPr>
        <w:t xml:space="preserve"> Procedure</w:t>
      </w:r>
      <w:r w:rsidRPr="00FA6736">
        <w:rPr>
          <w:rFonts w:ascii="Calibri" w:eastAsia="Calibri" w:hAnsi="Calibri" w:cs="Calibri"/>
        </w:rPr>
        <w:t xml:space="preserve"> - The SSW # 3 and The FSOS or designee # 1 seem duplicative in nature.  Are there two separate and distinct notification requirements?  One for fatalities that occur during the course of an investigation where abuse or neglect are precipitating factors and one for reports of a fatality attributed to abuse or neglect (new intake)?  One utilizing the standardized Notice of Adult Fatality form and the other in writing via email?  </w:t>
      </w:r>
    </w:p>
    <w:p w14:paraId="175857F7" w14:textId="77989A9B" w:rsidR="00FA6736" w:rsidRDefault="00FA6736" w:rsidP="00FA6736">
      <w:pPr>
        <w:pStyle w:val="ListParagraph"/>
        <w:rPr>
          <w:b/>
        </w:rPr>
      </w:pPr>
    </w:p>
    <w:p w14:paraId="31CD3670" w14:textId="019AAA8E" w:rsidR="00FA6736" w:rsidRDefault="00FA6736" w:rsidP="007230F7">
      <w:pPr>
        <w:pStyle w:val="ListParagraph"/>
      </w:pPr>
      <w:r>
        <w:rPr>
          <w:b/>
        </w:rPr>
        <w:t xml:space="preserve">Response:  </w:t>
      </w:r>
      <w:r w:rsidR="007230F7" w:rsidRPr="007230F7">
        <w:t xml:space="preserve">The SSW will send the </w:t>
      </w:r>
      <w:r w:rsidR="007230F7" w:rsidRPr="007230F7">
        <w:rPr>
          <w:u w:val="single"/>
        </w:rPr>
        <w:t xml:space="preserve">Notice of </w:t>
      </w:r>
      <w:r w:rsidR="007230F7">
        <w:rPr>
          <w:u w:val="single"/>
        </w:rPr>
        <w:t xml:space="preserve">Adult </w:t>
      </w:r>
      <w:r w:rsidR="007230F7" w:rsidRPr="007230F7">
        <w:rPr>
          <w:u w:val="single"/>
        </w:rPr>
        <w:t>Fatality</w:t>
      </w:r>
      <w:r w:rsidR="007230F7" w:rsidRPr="007230F7">
        <w:t xml:space="preserve"> to the Adult Protection Branch and the FSOS or designee will send the SRA and the Adult </w:t>
      </w:r>
      <w:r w:rsidR="007230F7">
        <w:t xml:space="preserve">Protection </w:t>
      </w:r>
      <w:r w:rsidR="007230F7" w:rsidRPr="007230F7">
        <w:t xml:space="preserve">Branch the </w:t>
      </w:r>
      <w:r w:rsidR="007230F7" w:rsidRPr="007230F7">
        <w:rPr>
          <w:u w:val="single"/>
        </w:rPr>
        <w:t>DPP 115</w:t>
      </w:r>
      <w:r w:rsidR="007230F7" w:rsidRPr="007230F7">
        <w:t xml:space="preserve"> to coincide with the fatality notification</w:t>
      </w:r>
      <w:r w:rsidR="007230F7">
        <w:t>.</w:t>
      </w:r>
    </w:p>
    <w:p w14:paraId="258DA815" w14:textId="77777777" w:rsidR="007230F7" w:rsidRPr="007230F7" w:rsidRDefault="007230F7" w:rsidP="007230F7">
      <w:pPr>
        <w:pStyle w:val="ListParagraph"/>
      </w:pPr>
    </w:p>
    <w:p w14:paraId="3E19C1CC" w14:textId="75259B4B" w:rsidR="00FA6736" w:rsidRPr="00FA6736" w:rsidRDefault="00FA6736" w:rsidP="00FA6736">
      <w:pPr>
        <w:pStyle w:val="ListParagraph"/>
        <w:numPr>
          <w:ilvl w:val="0"/>
          <w:numId w:val="3"/>
        </w:numPr>
        <w:rPr>
          <w:b/>
        </w:rPr>
      </w:pPr>
      <w:r>
        <w:rPr>
          <w:b/>
        </w:rPr>
        <w:t xml:space="preserve">Comment: </w:t>
      </w:r>
      <w:r w:rsidRPr="00FA6736">
        <w:t>Footnote # 6 – may consider replacing “central office staff” with Adult Protection Branch staff and/or the APB Nurse Consultants</w:t>
      </w:r>
      <w:r>
        <w:t>.</w:t>
      </w:r>
    </w:p>
    <w:p w14:paraId="3D328782" w14:textId="389F088E" w:rsidR="00FA6736" w:rsidRDefault="00FA6736" w:rsidP="007230F7">
      <w:pPr>
        <w:ind w:left="720"/>
        <w:rPr>
          <w:b/>
        </w:rPr>
      </w:pPr>
      <w:r>
        <w:rPr>
          <w:b/>
        </w:rPr>
        <w:t xml:space="preserve">Response:  </w:t>
      </w:r>
      <w:r w:rsidR="00C80A57" w:rsidRPr="00C80A57">
        <w:t>Change has been made to include Adult Protection Branch staff.</w:t>
      </w:r>
      <w:r w:rsidR="00C80A57">
        <w:rPr>
          <w:b/>
        </w:rPr>
        <w:t xml:space="preserve"> </w:t>
      </w:r>
      <w:r w:rsidR="00C00C35">
        <w:rPr>
          <w:b/>
        </w:rPr>
        <w:t xml:space="preserve">  </w:t>
      </w:r>
    </w:p>
    <w:p w14:paraId="08CC8A1F" w14:textId="77777777" w:rsidR="00FA6736" w:rsidRPr="00FA6736" w:rsidRDefault="00FA6736" w:rsidP="00FA6736">
      <w:pPr>
        <w:pStyle w:val="ListParagraph"/>
        <w:numPr>
          <w:ilvl w:val="0"/>
          <w:numId w:val="3"/>
        </w:numPr>
      </w:pPr>
      <w:r>
        <w:rPr>
          <w:b/>
        </w:rPr>
        <w:t xml:space="preserve">Comment: </w:t>
      </w:r>
      <w:r w:rsidRPr="00FA6736">
        <w:t xml:space="preserve">We staff fatalities that occur, despite whether there is concern that the fatality is due to abuse/neglect (should we have an open investigation and the adult passes away prior to us closing) to ensure we have a solid investigation.  What does the below mean to us in the field/consulting?  Does this change the process of how we proceed or should proceed?  </w:t>
      </w:r>
    </w:p>
    <w:p w14:paraId="60DFC961" w14:textId="2570F3C8" w:rsidR="00FA6736" w:rsidRPr="007230F7" w:rsidRDefault="00FA6736" w:rsidP="007230F7">
      <w:pPr>
        <w:ind w:left="720"/>
        <w:rPr>
          <w:rFonts w:ascii="Verdana" w:hAnsi="Verdana"/>
          <w:b/>
          <w:bCs/>
          <w:strike/>
          <w:color w:val="B05800"/>
          <w:sz w:val="16"/>
          <w:szCs w:val="16"/>
        </w:rPr>
      </w:pPr>
      <w:r>
        <w:rPr>
          <w:color w:val="1F497D"/>
        </w:rPr>
        <w:t>“</w:t>
      </w:r>
      <w:r>
        <w:rPr>
          <w:rFonts w:ascii="Verdana" w:hAnsi="Verdana"/>
          <w:b/>
          <w:bCs/>
          <w:color w:val="B05800"/>
          <w:sz w:val="16"/>
          <w:szCs w:val="16"/>
        </w:rPr>
        <w:t xml:space="preserve">If a fatality occurs during the course of an investigation, consults with their supervisor and SRA or designee; then </w:t>
      </w:r>
      <w:r>
        <w:rPr>
          <w:rFonts w:ascii="Verdana" w:hAnsi="Verdana"/>
          <w:b/>
          <w:bCs/>
          <w:color w:val="B05800"/>
          <w:sz w:val="16"/>
          <w:szCs w:val="16"/>
          <w:highlight w:val="yellow"/>
        </w:rPr>
        <w:t>contacts the Division of Protection and Permanency (DPP), Adult Protection Branch or designee to determine if the case should be treated as an adult fatality</w:t>
      </w:r>
      <w:r>
        <w:rPr>
          <w:rFonts w:ascii="Verdana" w:hAnsi="Verdana"/>
          <w:b/>
          <w:bCs/>
          <w:color w:val="B05800"/>
          <w:sz w:val="16"/>
          <w:szCs w:val="16"/>
        </w:rPr>
        <w:t>;</w:t>
      </w:r>
      <w:r>
        <w:rPr>
          <w:rFonts w:ascii="Arial" w:hAnsi="Arial" w:cs="Arial"/>
          <w:b/>
          <w:bCs/>
          <w:color w:val="B05800"/>
          <w:sz w:val="16"/>
          <w:szCs w:val="16"/>
        </w:rPr>
        <w:t>​</w:t>
      </w:r>
      <w:r>
        <w:rPr>
          <w:rFonts w:ascii="Verdana" w:hAnsi="Verdana"/>
          <w:b/>
          <w:bCs/>
          <w:strike/>
          <w:color w:val="B05800"/>
          <w:sz w:val="16"/>
          <w:szCs w:val="16"/>
        </w:rPr>
        <w:t>”</w:t>
      </w:r>
    </w:p>
    <w:p w14:paraId="75D752C1" w14:textId="73C27457" w:rsidR="007230F7" w:rsidRPr="007230F7" w:rsidRDefault="00FA6736" w:rsidP="007230F7">
      <w:pPr>
        <w:pStyle w:val="ListParagraph"/>
      </w:pPr>
      <w:r>
        <w:rPr>
          <w:b/>
        </w:rPr>
        <w:t xml:space="preserve">Response:  </w:t>
      </w:r>
      <w:r w:rsidR="007230F7" w:rsidRPr="007230F7">
        <w:t>No</w:t>
      </w:r>
      <w:r w:rsidR="004001AF">
        <w:t>,</w:t>
      </w:r>
      <w:r w:rsidR="007230F7" w:rsidRPr="007230F7">
        <w:t xml:space="preserve"> this section of policy was revised and regional staff can consult the case with field staff</w:t>
      </w:r>
      <w:r w:rsidR="007230F7">
        <w:t xml:space="preserve"> and the Adult Protection Br</w:t>
      </w:r>
      <w:r w:rsidR="007230F7" w:rsidRPr="007230F7">
        <w:t xml:space="preserve">anch is available if further consultation is needed. </w:t>
      </w:r>
    </w:p>
    <w:p w14:paraId="025B394D" w14:textId="653E9060" w:rsidR="00D02724" w:rsidRDefault="00D02724" w:rsidP="00D02724">
      <w:pPr>
        <w:rPr>
          <w:b/>
        </w:rPr>
      </w:pPr>
    </w:p>
    <w:p w14:paraId="45757A0A" w14:textId="53367670" w:rsidR="00D02724" w:rsidRDefault="00D02724" w:rsidP="00D02724">
      <w:pPr>
        <w:rPr>
          <w:b/>
          <w:u w:val="single"/>
        </w:rPr>
      </w:pPr>
      <w:r w:rsidRPr="00D02724">
        <w:rPr>
          <w:b/>
          <w:u w:val="single"/>
        </w:rPr>
        <w:t xml:space="preserve">Adult Fatality Form </w:t>
      </w:r>
    </w:p>
    <w:p w14:paraId="6B6A8E03" w14:textId="41D3D18A" w:rsidR="00D02724" w:rsidRPr="00D02724" w:rsidRDefault="00D02724" w:rsidP="00D02724">
      <w:pPr>
        <w:pStyle w:val="ListParagraph"/>
        <w:numPr>
          <w:ilvl w:val="0"/>
          <w:numId w:val="21"/>
        </w:numPr>
        <w:rPr>
          <w:b/>
        </w:rPr>
      </w:pPr>
      <w:r w:rsidRPr="00D02724">
        <w:rPr>
          <w:b/>
        </w:rPr>
        <w:t xml:space="preserve">Comment:  </w:t>
      </w:r>
      <w:r w:rsidRPr="00D02724">
        <w:t>We regularly put down the date/time and place of death.  For instance, in a hospital or a home.</w:t>
      </w:r>
      <w:r w:rsidRPr="00D02724">
        <w:rPr>
          <w:b/>
        </w:rPr>
        <w:t xml:space="preserve">  </w:t>
      </w:r>
    </w:p>
    <w:p w14:paraId="761A780A" w14:textId="02489D3E" w:rsidR="00D02724" w:rsidRDefault="00D02724" w:rsidP="00D02724">
      <w:pPr>
        <w:ind w:left="720"/>
        <w:rPr>
          <w:b/>
        </w:rPr>
      </w:pPr>
      <w:r w:rsidRPr="00D02724">
        <w:rPr>
          <w:b/>
        </w:rPr>
        <w:t xml:space="preserve">Response:  </w:t>
      </w:r>
      <w:r w:rsidR="00C00C35" w:rsidRPr="007F781F">
        <w:t xml:space="preserve">Regional protocol allows flexibility regarding </w:t>
      </w:r>
      <w:r w:rsidR="00C80A57" w:rsidRPr="007F781F">
        <w:t xml:space="preserve">what information is included for adult fatalities </w:t>
      </w:r>
      <w:r w:rsidR="00C00C35" w:rsidRPr="007F781F">
        <w:t>due</w:t>
      </w:r>
      <w:r w:rsidR="00C80A57" w:rsidRPr="007F781F">
        <w:t xml:space="preserve"> to </w:t>
      </w:r>
      <w:proofErr w:type="gramStart"/>
      <w:r w:rsidR="00C80A57" w:rsidRPr="007F781F">
        <w:t>suspected</w:t>
      </w:r>
      <w:proofErr w:type="gramEnd"/>
      <w:r w:rsidR="00C00C35" w:rsidRPr="007F781F">
        <w:t xml:space="preserve"> </w:t>
      </w:r>
      <w:r w:rsidR="005E14D8" w:rsidRPr="007F781F">
        <w:t xml:space="preserve">abuse </w:t>
      </w:r>
      <w:r w:rsidR="00C80A57" w:rsidRPr="007F781F">
        <w:t xml:space="preserve">or </w:t>
      </w:r>
      <w:r w:rsidR="005E14D8" w:rsidRPr="007F781F">
        <w:t>neg</w:t>
      </w:r>
      <w:r w:rsidR="00C80A57" w:rsidRPr="007F781F">
        <w:t>lect</w:t>
      </w:r>
      <w:r w:rsidR="007230F7">
        <w:rPr>
          <w:b/>
        </w:rPr>
        <w:t xml:space="preserve">. </w:t>
      </w:r>
    </w:p>
    <w:sectPr w:rsidR="00D02724" w:rsidSect="00FA67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BD9"/>
    <w:multiLevelType w:val="hybridMultilevel"/>
    <w:tmpl w:val="21785D22"/>
    <w:lvl w:ilvl="0" w:tplc="3C4EEA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F5C69"/>
    <w:multiLevelType w:val="hybridMultilevel"/>
    <w:tmpl w:val="98DA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4E334E"/>
    <w:multiLevelType w:val="hybridMultilevel"/>
    <w:tmpl w:val="A3EE575C"/>
    <w:lvl w:ilvl="0" w:tplc="B25AA3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659BF"/>
    <w:multiLevelType w:val="hybridMultilevel"/>
    <w:tmpl w:val="FDD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F3648"/>
    <w:multiLevelType w:val="hybridMultilevel"/>
    <w:tmpl w:val="7AC2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8E764C"/>
    <w:multiLevelType w:val="hybridMultilevel"/>
    <w:tmpl w:val="4282D8EC"/>
    <w:lvl w:ilvl="0" w:tplc="0409000F">
      <w:start w:val="1"/>
      <w:numFmt w:val="decimal"/>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15:restartNumberingAfterBreak="0">
    <w:nsid w:val="21B72F54"/>
    <w:multiLevelType w:val="hybridMultilevel"/>
    <w:tmpl w:val="713A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03477"/>
    <w:multiLevelType w:val="hybridMultilevel"/>
    <w:tmpl w:val="5630E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B5F"/>
    <w:multiLevelType w:val="hybridMultilevel"/>
    <w:tmpl w:val="7F86C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C73B1"/>
    <w:multiLevelType w:val="hybridMultilevel"/>
    <w:tmpl w:val="6192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A28A8"/>
    <w:multiLevelType w:val="hybridMultilevel"/>
    <w:tmpl w:val="37DA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80D43"/>
    <w:multiLevelType w:val="hybridMultilevel"/>
    <w:tmpl w:val="AEF81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432CC7"/>
    <w:multiLevelType w:val="hybridMultilevel"/>
    <w:tmpl w:val="FC5C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D1B21"/>
    <w:multiLevelType w:val="hybridMultilevel"/>
    <w:tmpl w:val="C2A0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600B9"/>
    <w:multiLevelType w:val="hybridMultilevel"/>
    <w:tmpl w:val="DA28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27E80"/>
    <w:multiLevelType w:val="hybridMultilevel"/>
    <w:tmpl w:val="AE1CDD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692B10"/>
    <w:multiLevelType w:val="hybridMultilevel"/>
    <w:tmpl w:val="76DA1D84"/>
    <w:lvl w:ilvl="0" w:tplc="C400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3A554B"/>
    <w:multiLevelType w:val="hybridMultilevel"/>
    <w:tmpl w:val="B7B4F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C4ECD"/>
    <w:multiLevelType w:val="hybridMultilevel"/>
    <w:tmpl w:val="93D26DC2"/>
    <w:lvl w:ilvl="0" w:tplc="0BAC0DC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01A03"/>
    <w:multiLevelType w:val="hybridMultilevel"/>
    <w:tmpl w:val="70C0D528"/>
    <w:lvl w:ilvl="0" w:tplc="60700C5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EF700D"/>
    <w:multiLevelType w:val="multilevel"/>
    <w:tmpl w:val="C8D05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1"/>
  </w:num>
  <w:num w:numId="4">
    <w:abstractNumId w:val="19"/>
  </w:num>
  <w:num w:numId="5">
    <w:abstractNumId w:val="19"/>
  </w:num>
  <w:num w:numId="6">
    <w:abstractNumId w:val="9"/>
  </w:num>
  <w:num w:numId="7">
    <w:abstractNumId w:val="12"/>
  </w:num>
  <w:num w:numId="8">
    <w:abstractNumId w:val="17"/>
  </w:num>
  <w:num w:numId="9">
    <w:abstractNumId w:val="8"/>
  </w:num>
  <w:num w:numId="10">
    <w:abstractNumId w:val="0"/>
  </w:num>
  <w:num w:numId="11">
    <w:abstractNumId w:val="1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
  </w:num>
  <w:num w:numId="18">
    <w:abstractNumId w:val="7"/>
  </w:num>
  <w:num w:numId="19">
    <w:abstractNumId w:val="20"/>
  </w:num>
  <w:num w:numId="20">
    <w:abstractNumId w:val="6"/>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szAysDAxNDI2NTdS0lEKTi0uzszPAykwqwUA0MxOVSwAAAA="/>
  </w:docVars>
  <w:rsids>
    <w:rsidRoot w:val="004A49AB"/>
    <w:rsid w:val="00005640"/>
    <w:rsid w:val="00053CFF"/>
    <w:rsid w:val="000F69DE"/>
    <w:rsid w:val="001517FE"/>
    <w:rsid w:val="00192F41"/>
    <w:rsid w:val="001C3183"/>
    <w:rsid w:val="001D2536"/>
    <w:rsid w:val="001F41C5"/>
    <w:rsid w:val="001F5873"/>
    <w:rsid w:val="00206AAA"/>
    <w:rsid w:val="00251039"/>
    <w:rsid w:val="002869E9"/>
    <w:rsid w:val="002F63DC"/>
    <w:rsid w:val="003437BB"/>
    <w:rsid w:val="00362E1A"/>
    <w:rsid w:val="00371EBD"/>
    <w:rsid w:val="004001AF"/>
    <w:rsid w:val="004007D1"/>
    <w:rsid w:val="00420EDC"/>
    <w:rsid w:val="0045550B"/>
    <w:rsid w:val="004A49AB"/>
    <w:rsid w:val="00550A03"/>
    <w:rsid w:val="0059218F"/>
    <w:rsid w:val="005974C4"/>
    <w:rsid w:val="005A4E87"/>
    <w:rsid w:val="005B7E1E"/>
    <w:rsid w:val="005E14D8"/>
    <w:rsid w:val="005F21CC"/>
    <w:rsid w:val="00653494"/>
    <w:rsid w:val="006C6A9A"/>
    <w:rsid w:val="00702A22"/>
    <w:rsid w:val="007230F7"/>
    <w:rsid w:val="007442FC"/>
    <w:rsid w:val="007529F7"/>
    <w:rsid w:val="00767158"/>
    <w:rsid w:val="007B5F03"/>
    <w:rsid w:val="007F781F"/>
    <w:rsid w:val="00805A91"/>
    <w:rsid w:val="00A06021"/>
    <w:rsid w:val="00A07BBC"/>
    <w:rsid w:val="00A174A4"/>
    <w:rsid w:val="00A56E8E"/>
    <w:rsid w:val="00A8339D"/>
    <w:rsid w:val="00A95674"/>
    <w:rsid w:val="00B07426"/>
    <w:rsid w:val="00B32FC5"/>
    <w:rsid w:val="00B33500"/>
    <w:rsid w:val="00B5321A"/>
    <w:rsid w:val="00B765F4"/>
    <w:rsid w:val="00B9565D"/>
    <w:rsid w:val="00BC536E"/>
    <w:rsid w:val="00C00C35"/>
    <w:rsid w:val="00C20D48"/>
    <w:rsid w:val="00C33AA7"/>
    <w:rsid w:val="00C80A57"/>
    <w:rsid w:val="00D02724"/>
    <w:rsid w:val="00D51B9C"/>
    <w:rsid w:val="00D72313"/>
    <w:rsid w:val="00D74164"/>
    <w:rsid w:val="00DA6A37"/>
    <w:rsid w:val="00DB7BFF"/>
    <w:rsid w:val="00DE505F"/>
    <w:rsid w:val="00F33A03"/>
    <w:rsid w:val="00F627DC"/>
    <w:rsid w:val="00F70A10"/>
    <w:rsid w:val="00FA43AC"/>
    <w:rsid w:val="00FA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B05"/>
  <w15:chartTrackingRefBased/>
  <w15:docId w15:val="{8F486335-568D-4F4C-923A-7378A5E33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A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B"/>
    <w:pPr>
      <w:ind w:left="720"/>
      <w:contextualSpacing/>
    </w:pPr>
  </w:style>
  <w:style w:type="character" w:styleId="Hyperlink">
    <w:name w:val="Hyperlink"/>
    <w:basedOn w:val="DefaultParagraphFont"/>
    <w:uiPriority w:val="99"/>
    <w:unhideWhenUsed/>
    <w:rsid w:val="005F21CC"/>
    <w:rPr>
      <w:color w:val="0563C1" w:themeColor="hyperlink"/>
      <w:u w:val="single"/>
    </w:rPr>
  </w:style>
  <w:style w:type="paragraph" w:styleId="BalloonText">
    <w:name w:val="Balloon Text"/>
    <w:basedOn w:val="Normal"/>
    <w:link w:val="BalloonTextChar"/>
    <w:uiPriority w:val="99"/>
    <w:semiHidden/>
    <w:unhideWhenUsed/>
    <w:rsid w:val="00C3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A7"/>
    <w:rPr>
      <w:rFonts w:ascii="Segoe UI" w:hAnsi="Segoe UI" w:cs="Segoe UI"/>
      <w:sz w:val="18"/>
      <w:szCs w:val="18"/>
    </w:rPr>
  </w:style>
  <w:style w:type="character" w:styleId="CommentReference">
    <w:name w:val="annotation reference"/>
    <w:basedOn w:val="DefaultParagraphFont"/>
    <w:uiPriority w:val="99"/>
    <w:semiHidden/>
    <w:unhideWhenUsed/>
    <w:rsid w:val="00251039"/>
    <w:rPr>
      <w:sz w:val="16"/>
      <w:szCs w:val="16"/>
    </w:rPr>
  </w:style>
  <w:style w:type="paragraph" w:styleId="CommentText">
    <w:name w:val="annotation text"/>
    <w:basedOn w:val="Normal"/>
    <w:link w:val="CommentTextChar"/>
    <w:uiPriority w:val="99"/>
    <w:semiHidden/>
    <w:unhideWhenUsed/>
    <w:rsid w:val="00251039"/>
    <w:pPr>
      <w:spacing w:line="240" w:lineRule="auto"/>
    </w:pPr>
    <w:rPr>
      <w:sz w:val="20"/>
      <w:szCs w:val="20"/>
    </w:rPr>
  </w:style>
  <w:style w:type="character" w:customStyle="1" w:styleId="CommentTextChar">
    <w:name w:val="Comment Text Char"/>
    <w:basedOn w:val="DefaultParagraphFont"/>
    <w:link w:val="CommentText"/>
    <w:uiPriority w:val="99"/>
    <w:semiHidden/>
    <w:rsid w:val="00251039"/>
    <w:rPr>
      <w:sz w:val="20"/>
      <w:szCs w:val="20"/>
    </w:rPr>
  </w:style>
  <w:style w:type="paragraph" w:styleId="CommentSubject">
    <w:name w:val="annotation subject"/>
    <w:basedOn w:val="CommentText"/>
    <w:next w:val="CommentText"/>
    <w:link w:val="CommentSubjectChar"/>
    <w:uiPriority w:val="99"/>
    <w:semiHidden/>
    <w:unhideWhenUsed/>
    <w:rsid w:val="00251039"/>
    <w:rPr>
      <w:b/>
      <w:bCs/>
    </w:rPr>
  </w:style>
  <w:style w:type="character" w:customStyle="1" w:styleId="CommentSubjectChar">
    <w:name w:val="Comment Subject Char"/>
    <w:basedOn w:val="CommentTextChar"/>
    <w:link w:val="CommentSubject"/>
    <w:uiPriority w:val="99"/>
    <w:semiHidden/>
    <w:rsid w:val="00251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159">
      <w:bodyDiv w:val="1"/>
      <w:marLeft w:val="0"/>
      <w:marRight w:val="0"/>
      <w:marTop w:val="0"/>
      <w:marBottom w:val="0"/>
      <w:divBdr>
        <w:top w:val="none" w:sz="0" w:space="0" w:color="auto"/>
        <w:left w:val="none" w:sz="0" w:space="0" w:color="auto"/>
        <w:bottom w:val="none" w:sz="0" w:space="0" w:color="auto"/>
        <w:right w:val="none" w:sz="0" w:space="0" w:color="auto"/>
      </w:divBdr>
    </w:div>
    <w:div w:id="201213104">
      <w:bodyDiv w:val="1"/>
      <w:marLeft w:val="0"/>
      <w:marRight w:val="0"/>
      <w:marTop w:val="0"/>
      <w:marBottom w:val="0"/>
      <w:divBdr>
        <w:top w:val="none" w:sz="0" w:space="0" w:color="auto"/>
        <w:left w:val="none" w:sz="0" w:space="0" w:color="auto"/>
        <w:bottom w:val="none" w:sz="0" w:space="0" w:color="auto"/>
        <w:right w:val="none" w:sz="0" w:space="0" w:color="auto"/>
      </w:divBdr>
    </w:div>
    <w:div w:id="242955309">
      <w:bodyDiv w:val="1"/>
      <w:marLeft w:val="0"/>
      <w:marRight w:val="0"/>
      <w:marTop w:val="0"/>
      <w:marBottom w:val="0"/>
      <w:divBdr>
        <w:top w:val="none" w:sz="0" w:space="0" w:color="auto"/>
        <w:left w:val="none" w:sz="0" w:space="0" w:color="auto"/>
        <w:bottom w:val="none" w:sz="0" w:space="0" w:color="auto"/>
        <w:right w:val="none" w:sz="0" w:space="0" w:color="auto"/>
      </w:divBdr>
    </w:div>
    <w:div w:id="274942220">
      <w:bodyDiv w:val="1"/>
      <w:marLeft w:val="0"/>
      <w:marRight w:val="0"/>
      <w:marTop w:val="0"/>
      <w:marBottom w:val="0"/>
      <w:divBdr>
        <w:top w:val="none" w:sz="0" w:space="0" w:color="auto"/>
        <w:left w:val="none" w:sz="0" w:space="0" w:color="auto"/>
        <w:bottom w:val="none" w:sz="0" w:space="0" w:color="auto"/>
        <w:right w:val="none" w:sz="0" w:space="0" w:color="auto"/>
      </w:divBdr>
    </w:div>
    <w:div w:id="396978966">
      <w:bodyDiv w:val="1"/>
      <w:marLeft w:val="0"/>
      <w:marRight w:val="0"/>
      <w:marTop w:val="0"/>
      <w:marBottom w:val="0"/>
      <w:divBdr>
        <w:top w:val="none" w:sz="0" w:space="0" w:color="auto"/>
        <w:left w:val="none" w:sz="0" w:space="0" w:color="auto"/>
        <w:bottom w:val="none" w:sz="0" w:space="0" w:color="auto"/>
        <w:right w:val="none" w:sz="0" w:space="0" w:color="auto"/>
      </w:divBdr>
    </w:div>
    <w:div w:id="399137352">
      <w:bodyDiv w:val="1"/>
      <w:marLeft w:val="0"/>
      <w:marRight w:val="0"/>
      <w:marTop w:val="0"/>
      <w:marBottom w:val="0"/>
      <w:divBdr>
        <w:top w:val="none" w:sz="0" w:space="0" w:color="auto"/>
        <w:left w:val="none" w:sz="0" w:space="0" w:color="auto"/>
        <w:bottom w:val="none" w:sz="0" w:space="0" w:color="auto"/>
        <w:right w:val="none" w:sz="0" w:space="0" w:color="auto"/>
      </w:divBdr>
    </w:div>
    <w:div w:id="414864665">
      <w:bodyDiv w:val="1"/>
      <w:marLeft w:val="0"/>
      <w:marRight w:val="0"/>
      <w:marTop w:val="0"/>
      <w:marBottom w:val="0"/>
      <w:divBdr>
        <w:top w:val="none" w:sz="0" w:space="0" w:color="auto"/>
        <w:left w:val="none" w:sz="0" w:space="0" w:color="auto"/>
        <w:bottom w:val="none" w:sz="0" w:space="0" w:color="auto"/>
        <w:right w:val="none" w:sz="0" w:space="0" w:color="auto"/>
      </w:divBdr>
    </w:div>
    <w:div w:id="422461417">
      <w:bodyDiv w:val="1"/>
      <w:marLeft w:val="0"/>
      <w:marRight w:val="0"/>
      <w:marTop w:val="0"/>
      <w:marBottom w:val="0"/>
      <w:divBdr>
        <w:top w:val="none" w:sz="0" w:space="0" w:color="auto"/>
        <w:left w:val="none" w:sz="0" w:space="0" w:color="auto"/>
        <w:bottom w:val="none" w:sz="0" w:space="0" w:color="auto"/>
        <w:right w:val="none" w:sz="0" w:space="0" w:color="auto"/>
      </w:divBdr>
    </w:div>
    <w:div w:id="460421206">
      <w:bodyDiv w:val="1"/>
      <w:marLeft w:val="0"/>
      <w:marRight w:val="0"/>
      <w:marTop w:val="0"/>
      <w:marBottom w:val="0"/>
      <w:divBdr>
        <w:top w:val="none" w:sz="0" w:space="0" w:color="auto"/>
        <w:left w:val="none" w:sz="0" w:space="0" w:color="auto"/>
        <w:bottom w:val="none" w:sz="0" w:space="0" w:color="auto"/>
        <w:right w:val="none" w:sz="0" w:space="0" w:color="auto"/>
      </w:divBdr>
    </w:div>
    <w:div w:id="499152093">
      <w:bodyDiv w:val="1"/>
      <w:marLeft w:val="0"/>
      <w:marRight w:val="0"/>
      <w:marTop w:val="0"/>
      <w:marBottom w:val="0"/>
      <w:divBdr>
        <w:top w:val="none" w:sz="0" w:space="0" w:color="auto"/>
        <w:left w:val="none" w:sz="0" w:space="0" w:color="auto"/>
        <w:bottom w:val="none" w:sz="0" w:space="0" w:color="auto"/>
        <w:right w:val="none" w:sz="0" w:space="0" w:color="auto"/>
      </w:divBdr>
    </w:div>
    <w:div w:id="538129589">
      <w:bodyDiv w:val="1"/>
      <w:marLeft w:val="0"/>
      <w:marRight w:val="0"/>
      <w:marTop w:val="0"/>
      <w:marBottom w:val="0"/>
      <w:divBdr>
        <w:top w:val="none" w:sz="0" w:space="0" w:color="auto"/>
        <w:left w:val="none" w:sz="0" w:space="0" w:color="auto"/>
        <w:bottom w:val="none" w:sz="0" w:space="0" w:color="auto"/>
        <w:right w:val="none" w:sz="0" w:space="0" w:color="auto"/>
      </w:divBdr>
    </w:div>
    <w:div w:id="561528469">
      <w:bodyDiv w:val="1"/>
      <w:marLeft w:val="0"/>
      <w:marRight w:val="0"/>
      <w:marTop w:val="0"/>
      <w:marBottom w:val="0"/>
      <w:divBdr>
        <w:top w:val="none" w:sz="0" w:space="0" w:color="auto"/>
        <w:left w:val="none" w:sz="0" w:space="0" w:color="auto"/>
        <w:bottom w:val="none" w:sz="0" w:space="0" w:color="auto"/>
        <w:right w:val="none" w:sz="0" w:space="0" w:color="auto"/>
      </w:divBdr>
    </w:div>
    <w:div w:id="574123987">
      <w:bodyDiv w:val="1"/>
      <w:marLeft w:val="0"/>
      <w:marRight w:val="0"/>
      <w:marTop w:val="0"/>
      <w:marBottom w:val="0"/>
      <w:divBdr>
        <w:top w:val="none" w:sz="0" w:space="0" w:color="auto"/>
        <w:left w:val="none" w:sz="0" w:space="0" w:color="auto"/>
        <w:bottom w:val="none" w:sz="0" w:space="0" w:color="auto"/>
        <w:right w:val="none" w:sz="0" w:space="0" w:color="auto"/>
      </w:divBdr>
    </w:div>
    <w:div w:id="590092961">
      <w:bodyDiv w:val="1"/>
      <w:marLeft w:val="0"/>
      <w:marRight w:val="0"/>
      <w:marTop w:val="0"/>
      <w:marBottom w:val="0"/>
      <w:divBdr>
        <w:top w:val="none" w:sz="0" w:space="0" w:color="auto"/>
        <w:left w:val="none" w:sz="0" w:space="0" w:color="auto"/>
        <w:bottom w:val="none" w:sz="0" w:space="0" w:color="auto"/>
        <w:right w:val="none" w:sz="0" w:space="0" w:color="auto"/>
      </w:divBdr>
    </w:div>
    <w:div w:id="738093536">
      <w:bodyDiv w:val="1"/>
      <w:marLeft w:val="0"/>
      <w:marRight w:val="0"/>
      <w:marTop w:val="0"/>
      <w:marBottom w:val="0"/>
      <w:divBdr>
        <w:top w:val="none" w:sz="0" w:space="0" w:color="auto"/>
        <w:left w:val="none" w:sz="0" w:space="0" w:color="auto"/>
        <w:bottom w:val="none" w:sz="0" w:space="0" w:color="auto"/>
        <w:right w:val="none" w:sz="0" w:space="0" w:color="auto"/>
      </w:divBdr>
    </w:div>
    <w:div w:id="743181832">
      <w:bodyDiv w:val="1"/>
      <w:marLeft w:val="0"/>
      <w:marRight w:val="0"/>
      <w:marTop w:val="0"/>
      <w:marBottom w:val="0"/>
      <w:divBdr>
        <w:top w:val="none" w:sz="0" w:space="0" w:color="auto"/>
        <w:left w:val="none" w:sz="0" w:space="0" w:color="auto"/>
        <w:bottom w:val="none" w:sz="0" w:space="0" w:color="auto"/>
        <w:right w:val="none" w:sz="0" w:space="0" w:color="auto"/>
      </w:divBdr>
    </w:div>
    <w:div w:id="823663743">
      <w:bodyDiv w:val="1"/>
      <w:marLeft w:val="0"/>
      <w:marRight w:val="0"/>
      <w:marTop w:val="0"/>
      <w:marBottom w:val="0"/>
      <w:divBdr>
        <w:top w:val="none" w:sz="0" w:space="0" w:color="auto"/>
        <w:left w:val="none" w:sz="0" w:space="0" w:color="auto"/>
        <w:bottom w:val="none" w:sz="0" w:space="0" w:color="auto"/>
        <w:right w:val="none" w:sz="0" w:space="0" w:color="auto"/>
      </w:divBdr>
    </w:div>
    <w:div w:id="825634830">
      <w:bodyDiv w:val="1"/>
      <w:marLeft w:val="0"/>
      <w:marRight w:val="0"/>
      <w:marTop w:val="0"/>
      <w:marBottom w:val="0"/>
      <w:divBdr>
        <w:top w:val="none" w:sz="0" w:space="0" w:color="auto"/>
        <w:left w:val="none" w:sz="0" w:space="0" w:color="auto"/>
        <w:bottom w:val="none" w:sz="0" w:space="0" w:color="auto"/>
        <w:right w:val="none" w:sz="0" w:space="0" w:color="auto"/>
      </w:divBdr>
    </w:div>
    <w:div w:id="837692217">
      <w:bodyDiv w:val="1"/>
      <w:marLeft w:val="0"/>
      <w:marRight w:val="0"/>
      <w:marTop w:val="0"/>
      <w:marBottom w:val="0"/>
      <w:divBdr>
        <w:top w:val="none" w:sz="0" w:space="0" w:color="auto"/>
        <w:left w:val="none" w:sz="0" w:space="0" w:color="auto"/>
        <w:bottom w:val="none" w:sz="0" w:space="0" w:color="auto"/>
        <w:right w:val="none" w:sz="0" w:space="0" w:color="auto"/>
      </w:divBdr>
    </w:div>
    <w:div w:id="917327699">
      <w:bodyDiv w:val="1"/>
      <w:marLeft w:val="0"/>
      <w:marRight w:val="0"/>
      <w:marTop w:val="0"/>
      <w:marBottom w:val="0"/>
      <w:divBdr>
        <w:top w:val="none" w:sz="0" w:space="0" w:color="auto"/>
        <w:left w:val="none" w:sz="0" w:space="0" w:color="auto"/>
        <w:bottom w:val="none" w:sz="0" w:space="0" w:color="auto"/>
        <w:right w:val="none" w:sz="0" w:space="0" w:color="auto"/>
      </w:divBdr>
    </w:div>
    <w:div w:id="953168793">
      <w:bodyDiv w:val="1"/>
      <w:marLeft w:val="0"/>
      <w:marRight w:val="0"/>
      <w:marTop w:val="0"/>
      <w:marBottom w:val="0"/>
      <w:divBdr>
        <w:top w:val="none" w:sz="0" w:space="0" w:color="auto"/>
        <w:left w:val="none" w:sz="0" w:space="0" w:color="auto"/>
        <w:bottom w:val="none" w:sz="0" w:space="0" w:color="auto"/>
        <w:right w:val="none" w:sz="0" w:space="0" w:color="auto"/>
      </w:divBdr>
    </w:div>
    <w:div w:id="969439804">
      <w:bodyDiv w:val="1"/>
      <w:marLeft w:val="0"/>
      <w:marRight w:val="0"/>
      <w:marTop w:val="0"/>
      <w:marBottom w:val="0"/>
      <w:divBdr>
        <w:top w:val="none" w:sz="0" w:space="0" w:color="auto"/>
        <w:left w:val="none" w:sz="0" w:space="0" w:color="auto"/>
        <w:bottom w:val="none" w:sz="0" w:space="0" w:color="auto"/>
        <w:right w:val="none" w:sz="0" w:space="0" w:color="auto"/>
      </w:divBdr>
    </w:div>
    <w:div w:id="1062172363">
      <w:bodyDiv w:val="1"/>
      <w:marLeft w:val="0"/>
      <w:marRight w:val="0"/>
      <w:marTop w:val="0"/>
      <w:marBottom w:val="0"/>
      <w:divBdr>
        <w:top w:val="none" w:sz="0" w:space="0" w:color="auto"/>
        <w:left w:val="none" w:sz="0" w:space="0" w:color="auto"/>
        <w:bottom w:val="none" w:sz="0" w:space="0" w:color="auto"/>
        <w:right w:val="none" w:sz="0" w:space="0" w:color="auto"/>
      </w:divBdr>
    </w:div>
    <w:div w:id="1080983146">
      <w:bodyDiv w:val="1"/>
      <w:marLeft w:val="0"/>
      <w:marRight w:val="0"/>
      <w:marTop w:val="0"/>
      <w:marBottom w:val="0"/>
      <w:divBdr>
        <w:top w:val="none" w:sz="0" w:space="0" w:color="auto"/>
        <w:left w:val="none" w:sz="0" w:space="0" w:color="auto"/>
        <w:bottom w:val="none" w:sz="0" w:space="0" w:color="auto"/>
        <w:right w:val="none" w:sz="0" w:space="0" w:color="auto"/>
      </w:divBdr>
    </w:div>
    <w:div w:id="1101798082">
      <w:bodyDiv w:val="1"/>
      <w:marLeft w:val="0"/>
      <w:marRight w:val="0"/>
      <w:marTop w:val="0"/>
      <w:marBottom w:val="0"/>
      <w:divBdr>
        <w:top w:val="none" w:sz="0" w:space="0" w:color="auto"/>
        <w:left w:val="none" w:sz="0" w:space="0" w:color="auto"/>
        <w:bottom w:val="none" w:sz="0" w:space="0" w:color="auto"/>
        <w:right w:val="none" w:sz="0" w:space="0" w:color="auto"/>
      </w:divBdr>
    </w:div>
    <w:div w:id="1107000550">
      <w:bodyDiv w:val="1"/>
      <w:marLeft w:val="0"/>
      <w:marRight w:val="0"/>
      <w:marTop w:val="0"/>
      <w:marBottom w:val="0"/>
      <w:divBdr>
        <w:top w:val="none" w:sz="0" w:space="0" w:color="auto"/>
        <w:left w:val="none" w:sz="0" w:space="0" w:color="auto"/>
        <w:bottom w:val="none" w:sz="0" w:space="0" w:color="auto"/>
        <w:right w:val="none" w:sz="0" w:space="0" w:color="auto"/>
      </w:divBdr>
    </w:div>
    <w:div w:id="1144155153">
      <w:bodyDiv w:val="1"/>
      <w:marLeft w:val="0"/>
      <w:marRight w:val="0"/>
      <w:marTop w:val="0"/>
      <w:marBottom w:val="0"/>
      <w:divBdr>
        <w:top w:val="none" w:sz="0" w:space="0" w:color="auto"/>
        <w:left w:val="none" w:sz="0" w:space="0" w:color="auto"/>
        <w:bottom w:val="none" w:sz="0" w:space="0" w:color="auto"/>
        <w:right w:val="none" w:sz="0" w:space="0" w:color="auto"/>
      </w:divBdr>
    </w:div>
    <w:div w:id="1228028480">
      <w:bodyDiv w:val="1"/>
      <w:marLeft w:val="0"/>
      <w:marRight w:val="0"/>
      <w:marTop w:val="0"/>
      <w:marBottom w:val="0"/>
      <w:divBdr>
        <w:top w:val="none" w:sz="0" w:space="0" w:color="auto"/>
        <w:left w:val="none" w:sz="0" w:space="0" w:color="auto"/>
        <w:bottom w:val="none" w:sz="0" w:space="0" w:color="auto"/>
        <w:right w:val="none" w:sz="0" w:space="0" w:color="auto"/>
      </w:divBdr>
    </w:div>
    <w:div w:id="1246956960">
      <w:bodyDiv w:val="1"/>
      <w:marLeft w:val="0"/>
      <w:marRight w:val="0"/>
      <w:marTop w:val="0"/>
      <w:marBottom w:val="0"/>
      <w:divBdr>
        <w:top w:val="none" w:sz="0" w:space="0" w:color="auto"/>
        <w:left w:val="none" w:sz="0" w:space="0" w:color="auto"/>
        <w:bottom w:val="none" w:sz="0" w:space="0" w:color="auto"/>
        <w:right w:val="none" w:sz="0" w:space="0" w:color="auto"/>
      </w:divBdr>
    </w:div>
    <w:div w:id="1288897637">
      <w:bodyDiv w:val="1"/>
      <w:marLeft w:val="0"/>
      <w:marRight w:val="0"/>
      <w:marTop w:val="0"/>
      <w:marBottom w:val="0"/>
      <w:divBdr>
        <w:top w:val="none" w:sz="0" w:space="0" w:color="auto"/>
        <w:left w:val="none" w:sz="0" w:space="0" w:color="auto"/>
        <w:bottom w:val="none" w:sz="0" w:space="0" w:color="auto"/>
        <w:right w:val="none" w:sz="0" w:space="0" w:color="auto"/>
      </w:divBdr>
    </w:div>
    <w:div w:id="1367759400">
      <w:bodyDiv w:val="1"/>
      <w:marLeft w:val="0"/>
      <w:marRight w:val="0"/>
      <w:marTop w:val="0"/>
      <w:marBottom w:val="0"/>
      <w:divBdr>
        <w:top w:val="none" w:sz="0" w:space="0" w:color="auto"/>
        <w:left w:val="none" w:sz="0" w:space="0" w:color="auto"/>
        <w:bottom w:val="none" w:sz="0" w:space="0" w:color="auto"/>
        <w:right w:val="none" w:sz="0" w:space="0" w:color="auto"/>
      </w:divBdr>
    </w:div>
    <w:div w:id="1385636549">
      <w:bodyDiv w:val="1"/>
      <w:marLeft w:val="0"/>
      <w:marRight w:val="0"/>
      <w:marTop w:val="0"/>
      <w:marBottom w:val="0"/>
      <w:divBdr>
        <w:top w:val="none" w:sz="0" w:space="0" w:color="auto"/>
        <w:left w:val="none" w:sz="0" w:space="0" w:color="auto"/>
        <w:bottom w:val="none" w:sz="0" w:space="0" w:color="auto"/>
        <w:right w:val="none" w:sz="0" w:space="0" w:color="auto"/>
      </w:divBdr>
    </w:div>
    <w:div w:id="1400207057">
      <w:bodyDiv w:val="1"/>
      <w:marLeft w:val="0"/>
      <w:marRight w:val="0"/>
      <w:marTop w:val="0"/>
      <w:marBottom w:val="0"/>
      <w:divBdr>
        <w:top w:val="none" w:sz="0" w:space="0" w:color="auto"/>
        <w:left w:val="none" w:sz="0" w:space="0" w:color="auto"/>
        <w:bottom w:val="none" w:sz="0" w:space="0" w:color="auto"/>
        <w:right w:val="none" w:sz="0" w:space="0" w:color="auto"/>
      </w:divBdr>
    </w:div>
    <w:div w:id="1488787447">
      <w:bodyDiv w:val="1"/>
      <w:marLeft w:val="0"/>
      <w:marRight w:val="0"/>
      <w:marTop w:val="0"/>
      <w:marBottom w:val="0"/>
      <w:divBdr>
        <w:top w:val="none" w:sz="0" w:space="0" w:color="auto"/>
        <w:left w:val="none" w:sz="0" w:space="0" w:color="auto"/>
        <w:bottom w:val="none" w:sz="0" w:space="0" w:color="auto"/>
        <w:right w:val="none" w:sz="0" w:space="0" w:color="auto"/>
      </w:divBdr>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
    <w:div w:id="1548296283">
      <w:bodyDiv w:val="1"/>
      <w:marLeft w:val="0"/>
      <w:marRight w:val="0"/>
      <w:marTop w:val="0"/>
      <w:marBottom w:val="0"/>
      <w:divBdr>
        <w:top w:val="none" w:sz="0" w:space="0" w:color="auto"/>
        <w:left w:val="none" w:sz="0" w:space="0" w:color="auto"/>
        <w:bottom w:val="none" w:sz="0" w:space="0" w:color="auto"/>
        <w:right w:val="none" w:sz="0" w:space="0" w:color="auto"/>
      </w:divBdr>
    </w:div>
    <w:div w:id="1567185950">
      <w:bodyDiv w:val="1"/>
      <w:marLeft w:val="0"/>
      <w:marRight w:val="0"/>
      <w:marTop w:val="0"/>
      <w:marBottom w:val="0"/>
      <w:divBdr>
        <w:top w:val="none" w:sz="0" w:space="0" w:color="auto"/>
        <w:left w:val="none" w:sz="0" w:space="0" w:color="auto"/>
        <w:bottom w:val="none" w:sz="0" w:space="0" w:color="auto"/>
        <w:right w:val="none" w:sz="0" w:space="0" w:color="auto"/>
      </w:divBdr>
    </w:div>
    <w:div w:id="1580361591">
      <w:bodyDiv w:val="1"/>
      <w:marLeft w:val="0"/>
      <w:marRight w:val="0"/>
      <w:marTop w:val="0"/>
      <w:marBottom w:val="0"/>
      <w:divBdr>
        <w:top w:val="none" w:sz="0" w:space="0" w:color="auto"/>
        <w:left w:val="none" w:sz="0" w:space="0" w:color="auto"/>
        <w:bottom w:val="none" w:sz="0" w:space="0" w:color="auto"/>
        <w:right w:val="none" w:sz="0" w:space="0" w:color="auto"/>
      </w:divBdr>
    </w:div>
    <w:div w:id="1623340653">
      <w:bodyDiv w:val="1"/>
      <w:marLeft w:val="0"/>
      <w:marRight w:val="0"/>
      <w:marTop w:val="0"/>
      <w:marBottom w:val="0"/>
      <w:divBdr>
        <w:top w:val="none" w:sz="0" w:space="0" w:color="auto"/>
        <w:left w:val="none" w:sz="0" w:space="0" w:color="auto"/>
        <w:bottom w:val="none" w:sz="0" w:space="0" w:color="auto"/>
        <w:right w:val="none" w:sz="0" w:space="0" w:color="auto"/>
      </w:divBdr>
    </w:div>
    <w:div w:id="1658486776">
      <w:bodyDiv w:val="1"/>
      <w:marLeft w:val="0"/>
      <w:marRight w:val="0"/>
      <w:marTop w:val="0"/>
      <w:marBottom w:val="0"/>
      <w:divBdr>
        <w:top w:val="none" w:sz="0" w:space="0" w:color="auto"/>
        <w:left w:val="none" w:sz="0" w:space="0" w:color="auto"/>
        <w:bottom w:val="none" w:sz="0" w:space="0" w:color="auto"/>
        <w:right w:val="none" w:sz="0" w:space="0" w:color="auto"/>
      </w:divBdr>
    </w:div>
    <w:div w:id="1696346585">
      <w:bodyDiv w:val="1"/>
      <w:marLeft w:val="0"/>
      <w:marRight w:val="0"/>
      <w:marTop w:val="0"/>
      <w:marBottom w:val="0"/>
      <w:divBdr>
        <w:top w:val="none" w:sz="0" w:space="0" w:color="auto"/>
        <w:left w:val="none" w:sz="0" w:space="0" w:color="auto"/>
        <w:bottom w:val="none" w:sz="0" w:space="0" w:color="auto"/>
        <w:right w:val="none" w:sz="0" w:space="0" w:color="auto"/>
      </w:divBdr>
    </w:div>
    <w:div w:id="1716587029">
      <w:bodyDiv w:val="1"/>
      <w:marLeft w:val="0"/>
      <w:marRight w:val="0"/>
      <w:marTop w:val="0"/>
      <w:marBottom w:val="0"/>
      <w:divBdr>
        <w:top w:val="none" w:sz="0" w:space="0" w:color="auto"/>
        <w:left w:val="none" w:sz="0" w:space="0" w:color="auto"/>
        <w:bottom w:val="none" w:sz="0" w:space="0" w:color="auto"/>
        <w:right w:val="none" w:sz="0" w:space="0" w:color="auto"/>
      </w:divBdr>
    </w:div>
    <w:div w:id="1782918617">
      <w:bodyDiv w:val="1"/>
      <w:marLeft w:val="0"/>
      <w:marRight w:val="0"/>
      <w:marTop w:val="0"/>
      <w:marBottom w:val="0"/>
      <w:divBdr>
        <w:top w:val="none" w:sz="0" w:space="0" w:color="auto"/>
        <w:left w:val="none" w:sz="0" w:space="0" w:color="auto"/>
        <w:bottom w:val="none" w:sz="0" w:space="0" w:color="auto"/>
        <w:right w:val="none" w:sz="0" w:space="0" w:color="auto"/>
      </w:divBdr>
    </w:div>
    <w:div w:id="1834107859">
      <w:bodyDiv w:val="1"/>
      <w:marLeft w:val="0"/>
      <w:marRight w:val="0"/>
      <w:marTop w:val="0"/>
      <w:marBottom w:val="0"/>
      <w:divBdr>
        <w:top w:val="none" w:sz="0" w:space="0" w:color="auto"/>
        <w:left w:val="none" w:sz="0" w:space="0" w:color="auto"/>
        <w:bottom w:val="none" w:sz="0" w:space="0" w:color="auto"/>
        <w:right w:val="none" w:sz="0" w:space="0" w:color="auto"/>
      </w:divBdr>
    </w:div>
    <w:div w:id="1840804221">
      <w:bodyDiv w:val="1"/>
      <w:marLeft w:val="0"/>
      <w:marRight w:val="0"/>
      <w:marTop w:val="0"/>
      <w:marBottom w:val="0"/>
      <w:divBdr>
        <w:top w:val="none" w:sz="0" w:space="0" w:color="auto"/>
        <w:left w:val="none" w:sz="0" w:space="0" w:color="auto"/>
        <w:bottom w:val="none" w:sz="0" w:space="0" w:color="auto"/>
        <w:right w:val="none" w:sz="0" w:space="0" w:color="auto"/>
      </w:divBdr>
    </w:div>
    <w:div w:id="1880629188">
      <w:bodyDiv w:val="1"/>
      <w:marLeft w:val="0"/>
      <w:marRight w:val="0"/>
      <w:marTop w:val="0"/>
      <w:marBottom w:val="0"/>
      <w:divBdr>
        <w:top w:val="none" w:sz="0" w:space="0" w:color="auto"/>
        <w:left w:val="none" w:sz="0" w:space="0" w:color="auto"/>
        <w:bottom w:val="none" w:sz="0" w:space="0" w:color="auto"/>
        <w:right w:val="none" w:sz="0" w:space="0" w:color="auto"/>
      </w:divBdr>
    </w:div>
    <w:div w:id="1903178065">
      <w:bodyDiv w:val="1"/>
      <w:marLeft w:val="0"/>
      <w:marRight w:val="0"/>
      <w:marTop w:val="0"/>
      <w:marBottom w:val="0"/>
      <w:divBdr>
        <w:top w:val="none" w:sz="0" w:space="0" w:color="auto"/>
        <w:left w:val="none" w:sz="0" w:space="0" w:color="auto"/>
        <w:bottom w:val="none" w:sz="0" w:space="0" w:color="auto"/>
        <w:right w:val="none" w:sz="0" w:space="0" w:color="auto"/>
      </w:divBdr>
    </w:div>
    <w:div w:id="1932540386">
      <w:bodyDiv w:val="1"/>
      <w:marLeft w:val="0"/>
      <w:marRight w:val="0"/>
      <w:marTop w:val="0"/>
      <w:marBottom w:val="0"/>
      <w:divBdr>
        <w:top w:val="none" w:sz="0" w:space="0" w:color="auto"/>
        <w:left w:val="none" w:sz="0" w:space="0" w:color="auto"/>
        <w:bottom w:val="none" w:sz="0" w:space="0" w:color="auto"/>
        <w:right w:val="none" w:sz="0" w:space="0" w:color="auto"/>
      </w:divBdr>
    </w:div>
    <w:div w:id="1967001327">
      <w:bodyDiv w:val="1"/>
      <w:marLeft w:val="0"/>
      <w:marRight w:val="0"/>
      <w:marTop w:val="0"/>
      <w:marBottom w:val="0"/>
      <w:divBdr>
        <w:top w:val="none" w:sz="0" w:space="0" w:color="auto"/>
        <w:left w:val="none" w:sz="0" w:space="0" w:color="auto"/>
        <w:bottom w:val="none" w:sz="0" w:space="0" w:color="auto"/>
        <w:right w:val="none" w:sz="0" w:space="0" w:color="auto"/>
      </w:divBdr>
    </w:div>
    <w:div w:id="1974674309">
      <w:bodyDiv w:val="1"/>
      <w:marLeft w:val="0"/>
      <w:marRight w:val="0"/>
      <w:marTop w:val="0"/>
      <w:marBottom w:val="0"/>
      <w:divBdr>
        <w:top w:val="none" w:sz="0" w:space="0" w:color="auto"/>
        <w:left w:val="none" w:sz="0" w:space="0" w:color="auto"/>
        <w:bottom w:val="none" w:sz="0" w:space="0" w:color="auto"/>
        <w:right w:val="none" w:sz="0" w:space="0" w:color="auto"/>
      </w:divBdr>
    </w:div>
    <w:div w:id="1983996873">
      <w:bodyDiv w:val="1"/>
      <w:marLeft w:val="0"/>
      <w:marRight w:val="0"/>
      <w:marTop w:val="0"/>
      <w:marBottom w:val="0"/>
      <w:divBdr>
        <w:top w:val="none" w:sz="0" w:space="0" w:color="auto"/>
        <w:left w:val="none" w:sz="0" w:space="0" w:color="auto"/>
        <w:bottom w:val="none" w:sz="0" w:space="0" w:color="auto"/>
        <w:right w:val="none" w:sz="0" w:space="0" w:color="auto"/>
      </w:divBdr>
    </w:div>
    <w:div w:id="2005551955">
      <w:bodyDiv w:val="1"/>
      <w:marLeft w:val="0"/>
      <w:marRight w:val="0"/>
      <w:marTop w:val="0"/>
      <w:marBottom w:val="0"/>
      <w:divBdr>
        <w:top w:val="none" w:sz="0" w:space="0" w:color="auto"/>
        <w:left w:val="none" w:sz="0" w:space="0" w:color="auto"/>
        <w:bottom w:val="none" w:sz="0" w:space="0" w:color="auto"/>
        <w:right w:val="none" w:sz="0" w:space="0" w:color="auto"/>
      </w:divBdr>
    </w:div>
    <w:div w:id="210949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2021</Document_x0020_Year>
    <RoutingRuleDescription xmlns="http://schemas.microsoft.com/sharepoint/v3" xsi:nil="true"/>
  </documentManagement>
</p:properties>
</file>

<file path=customXml/itemProps1.xml><?xml version="1.0" encoding="utf-8"?>
<ds:datastoreItem xmlns:ds="http://schemas.openxmlformats.org/officeDocument/2006/customXml" ds:itemID="{ECE3C40F-3D51-4FFE-82AF-9280A59290AD}">
  <ds:schemaRefs>
    <ds:schemaRef ds:uri="http://schemas.microsoft.com/sharepoint/v3/contenttype/forms"/>
  </ds:schemaRefs>
</ds:datastoreItem>
</file>

<file path=customXml/itemProps2.xml><?xml version="1.0" encoding="utf-8"?>
<ds:datastoreItem xmlns:ds="http://schemas.openxmlformats.org/officeDocument/2006/customXml" ds:itemID="{1DCF76BB-01F8-41F9-A86E-16BEE0C1C910}"/>
</file>

<file path=customXml/itemProps3.xml><?xml version="1.0" encoding="utf-8"?>
<ds:datastoreItem xmlns:ds="http://schemas.openxmlformats.org/officeDocument/2006/customXml" ds:itemID="{F04ACE2C-E369-40E7-BA39-3CFD32E70783}">
  <ds:schemaRefs>
    <ds:schemaRef ds:uri="http://schemas.microsoft.com/office/2006/metadata/properties"/>
    <ds:schemaRef ds:uri="http://schemas.microsoft.com/office/infopath/2007/PartnerControls"/>
    <ds:schemaRef ds:uri="65b60e10-1d1f-48db-8ed9-28ba608457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PPTL 19-08 Statement of Consideration Regarding SOP Chapter 13</vt:lpstr>
    </vt:vector>
  </TitlesOfParts>
  <Company>Commonwealth of Kentucky</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21-11 Statement of Consideration for SOP 20.4</dc:title>
  <dc:subject/>
  <dc:creator>Cubert, Julie M (CHFS DCBS DPP)</dc:creator>
  <cp:keywords/>
  <dc:description/>
  <cp:lastModifiedBy>Cubert, Julie M (CHFS DCBS DPP)</cp:lastModifiedBy>
  <cp:revision>2</cp:revision>
  <cp:lastPrinted>2019-07-17T17:01:00Z</cp:lastPrinted>
  <dcterms:created xsi:type="dcterms:W3CDTF">2021-04-08T20:11:00Z</dcterms:created>
  <dcterms:modified xsi:type="dcterms:W3CDTF">2021-04-08T20:11:00Z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2021</vt:lpwstr>
  </property>
  <property fmtid="{D5CDD505-2E9C-101B-9397-08002B2CF9AE}" pid="17" name="Memo Types">
    <vt:lpwstr>PPTL</vt:lpwstr>
  </property>
</Properties>
</file>